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FC18" w14:textId="77777777" w:rsidR="00BF44FD" w:rsidRDefault="00BF44FD">
      <w:pPr>
        <w:pStyle w:val="a0"/>
        <w:jc w:val="left"/>
        <w:rPr>
          <w:rFonts w:ascii="方正公文小标宋" w:eastAsia="方正公文小标宋"/>
          <w:b w:val="0"/>
          <w:sz w:val="84"/>
          <w:szCs w:val="84"/>
          <w:lang w:eastAsia="zh-CN"/>
        </w:rPr>
      </w:pPr>
    </w:p>
    <w:p w14:paraId="26C19E35" w14:textId="77777777" w:rsidR="00BF44FD" w:rsidRDefault="00BF44FD">
      <w:pPr>
        <w:pStyle w:val="a0"/>
        <w:jc w:val="left"/>
        <w:rPr>
          <w:rFonts w:ascii="方正公文小标宋" w:eastAsia="方正公文小标宋"/>
          <w:b w:val="0"/>
          <w:sz w:val="84"/>
          <w:szCs w:val="84"/>
          <w:lang w:eastAsia="zh-CN"/>
        </w:rPr>
      </w:pPr>
    </w:p>
    <w:p w14:paraId="6401A332" w14:textId="77777777" w:rsidR="00BF44FD" w:rsidRDefault="00000000">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黑龙江省绥化市望奎县东郊镇履</w:t>
      </w:r>
    </w:p>
    <w:p w14:paraId="4555D31A" w14:textId="77777777" w:rsidR="00BF44FD" w:rsidRDefault="00000000">
      <w:pPr>
        <w:adjustRightInd/>
        <w:snapToGrid/>
        <w:jc w:val="center"/>
        <w:rPr>
          <w:rFonts w:ascii="Times New Roman" w:eastAsia="方正公文小标宋" w:hAnsi="方正公文小标宋" w:hint="eastAsia"/>
          <w:snapToGrid/>
          <w:sz w:val="84"/>
          <w:szCs w:val="84"/>
        </w:rPr>
      </w:pPr>
      <w:r>
        <w:rPr>
          <w:rFonts w:ascii="Times New Roman" w:eastAsia="方正公文小标宋" w:hAnsi="方正公文小标宋" w:hint="eastAsia"/>
          <w:snapToGrid/>
          <w:sz w:val="84"/>
          <w:szCs w:val="84"/>
        </w:rPr>
        <w:t>行职责事项清单</w:t>
      </w:r>
    </w:p>
    <w:p w14:paraId="07D30150" w14:textId="77777777" w:rsidR="00BF44FD" w:rsidRDefault="00BF44FD">
      <w:pPr>
        <w:rPr>
          <w:rFonts w:ascii="方正公文小标宋" w:eastAsia="方正公文小标宋"/>
          <w:sz w:val="84"/>
          <w:szCs w:val="84"/>
          <w:lang w:eastAsia="zh-CN"/>
        </w:rPr>
      </w:pPr>
    </w:p>
    <w:p w14:paraId="095B4E27" w14:textId="77777777" w:rsidR="00BF44FD" w:rsidRDefault="00BF44FD">
      <w:pPr>
        <w:rPr>
          <w:rFonts w:ascii="方正公文小标宋" w:eastAsia="方正公文小标宋"/>
          <w:sz w:val="84"/>
          <w:szCs w:val="84"/>
          <w:lang w:eastAsia="zh-CN"/>
        </w:rPr>
      </w:pPr>
    </w:p>
    <w:p w14:paraId="0DD1CE60" w14:textId="77777777" w:rsidR="00BF44FD" w:rsidRDefault="0000000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方正公文小标宋" w:eastAsia="方正公文小标宋" w:hAnsi="方正公文小标宋" w:cs="方正公文小标宋" w:hint="eastAsia"/>
          <w:b/>
          <w:sz w:val="44"/>
          <w:szCs w:val="44"/>
        </w:rPr>
        <w:id w:val="147483381"/>
        <w15:color w:val="DBDBDB"/>
        <w:docPartObj>
          <w:docPartGallery w:val="Table of Contents"/>
          <w:docPartUnique/>
        </w:docPartObj>
      </w:sdtPr>
      <w:sdtEndPr>
        <w:rPr>
          <w:rFonts w:ascii="Times New Roman" w:eastAsia="方正小标宋_GBK" w:hAnsi="Times New Roman" w:cs="Times New Roman"/>
          <w:color w:val="auto"/>
          <w:spacing w:val="7"/>
          <w:sz w:val="32"/>
          <w:lang w:eastAsia="zh-CN"/>
        </w:rPr>
      </w:sdtEndPr>
      <w:sdtContent>
        <w:p w14:paraId="1D77A5C9" w14:textId="77777777" w:rsidR="00BF44FD" w:rsidRDefault="00000000">
          <w:pPr>
            <w:jc w:val="center"/>
            <w:rPr>
              <w:rFonts w:ascii="方正公文小标宋" w:eastAsia="方正公文小标宋" w:hAnsi="方正公文小标宋" w:cs="方正公文小标宋" w:hint="eastAsia"/>
              <w:sz w:val="44"/>
              <w:szCs w:val="44"/>
            </w:rPr>
          </w:pPr>
          <w:r>
            <w:rPr>
              <w:rFonts w:ascii="方正公文小标宋" w:eastAsia="方正公文小标宋" w:hAnsi="方正公文小标宋" w:cs="方正公文小标宋" w:hint="eastAsia"/>
              <w:sz w:val="44"/>
              <w:szCs w:val="44"/>
            </w:rPr>
            <w:t>目</w:t>
          </w:r>
          <w:r>
            <w:rPr>
              <w:rFonts w:ascii="方正公文小标宋" w:eastAsia="方正公文小标宋" w:hAnsi="方正公文小标宋" w:cs="方正公文小标宋" w:hint="eastAsia"/>
              <w:sz w:val="44"/>
              <w:szCs w:val="44"/>
              <w:lang w:eastAsia="zh-CN"/>
            </w:rPr>
            <w:t xml:space="preserve">  </w:t>
          </w:r>
          <w:r>
            <w:rPr>
              <w:rFonts w:ascii="方正公文小标宋" w:eastAsia="方正公文小标宋" w:hAnsi="方正公文小标宋" w:cs="方正公文小标宋" w:hint="eastAsia"/>
              <w:sz w:val="44"/>
              <w:szCs w:val="44"/>
            </w:rPr>
            <w:t>录</w:t>
          </w:r>
        </w:p>
        <w:p w14:paraId="53AE2765" w14:textId="77777777" w:rsidR="00BF44FD" w:rsidRDefault="00BF44FD">
          <w:pPr>
            <w:pStyle w:val="a0"/>
          </w:pPr>
        </w:p>
        <w:p w14:paraId="6E7E8EC4" w14:textId="77777777" w:rsidR="00BF44FD" w:rsidRDefault="00000000" w:rsidP="00DE141D">
          <w:pPr>
            <w:pStyle w:val="TOC1"/>
          </w:pPr>
          <w:r>
            <w:rPr>
              <w:szCs w:val="32"/>
            </w:rPr>
            <w:t>1.</w:t>
          </w:r>
          <w:r>
            <w:rPr>
              <w:color w:val="auto"/>
              <w:sz w:val="44"/>
              <w:lang w:eastAsia="zh-CN"/>
            </w:rPr>
            <w:fldChar w:fldCharType="begin"/>
          </w:r>
          <w:r>
            <w:rPr>
              <w:color w:val="auto"/>
              <w:sz w:val="44"/>
              <w:lang w:eastAsia="zh-CN"/>
            </w:rPr>
            <w:instrText xml:space="preserve">TOC \o "1-1" \h \u </w:instrText>
          </w:r>
          <w:r>
            <w:rPr>
              <w:color w:val="auto"/>
              <w:sz w:val="44"/>
              <w:lang w:eastAsia="zh-CN"/>
            </w:rPr>
            <w:fldChar w:fldCharType="separate"/>
          </w:r>
          <w:hyperlink w:anchor="_Toc28636" w:history="1">
            <w:r>
              <w:rPr>
                <w:rFonts w:eastAsia="方正公文小标宋"/>
                <w:lang w:eastAsia="zh-CN"/>
              </w:rPr>
              <w:t>基本</w:t>
            </w:r>
            <w:r>
              <w:rPr>
                <w:rFonts w:eastAsia="方正公文小标宋" w:hint="eastAsia"/>
                <w:lang w:eastAsia="zh-CN"/>
              </w:rPr>
              <w:t>履职事项</w:t>
            </w:r>
            <w:r>
              <w:rPr>
                <w:rFonts w:eastAsia="方正公文小标宋"/>
                <w:lang w:eastAsia="zh-CN"/>
              </w:rPr>
              <w:t>清单</w:t>
            </w:r>
            <w:r>
              <w:tab/>
            </w:r>
            <w:r>
              <w:fldChar w:fldCharType="begin"/>
            </w:r>
            <w:r>
              <w:instrText xml:space="preserve"> PAGEREF _Toc28636 \h </w:instrText>
            </w:r>
            <w:r>
              <w:fldChar w:fldCharType="separate"/>
            </w:r>
            <w:r>
              <w:t>1</w:t>
            </w:r>
            <w:r>
              <w:fldChar w:fldCharType="end"/>
            </w:r>
          </w:hyperlink>
        </w:p>
        <w:p w14:paraId="48EC2E18" w14:textId="35A57C37" w:rsidR="00BF44FD" w:rsidRDefault="00000000" w:rsidP="00DE141D">
          <w:pPr>
            <w:pStyle w:val="TOC1"/>
            <w:rPr>
              <w:rFonts w:hint="eastAsia"/>
            </w:rPr>
          </w:pPr>
          <w:r>
            <w:rPr>
              <w:szCs w:val="32"/>
            </w:rPr>
            <w:t>2.</w:t>
          </w:r>
          <w:hyperlink w:anchor="_Toc10471" w:history="1">
            <w:r>
              <w:rPr>
                <w:rFonts w:eastAsia="方正公文小标宋"/>
                <w:lang w:eastAsia="zh-CN"/>
              </w:rPr>
              <w:t>配合</w:t>
            </w:r>
            <w:r>
              <w:rPr>
                <w:rFonts w:eastAsia="方正公文小标宋" w:hint="eastAsia"/>
                <w:lang w:eastAsia="zh-CN"/>
              </w:rPr>
              <w:t>履职事项</w:t>
            </w:r>
            <w:r>
              <w:rPr>
                <w:rFonts w:eastAsia="方正公文小标宋"/>
                <w:lang w:eastAsia="zh-CN"/>
              </w:rPr>
              <w:t>清单</w:t>
            </w:r>
            <w:r>
              <w:tab/>
            </w:r>
            <w:r>
              <w:fldChar w:fldCharType="begin"/>
            </w:r>
            <w:r>
              <w:instrText xml:space="preserve"> PAGEREF _Toc10471 \h </w:instrText>
            </w:r>
            <w:r>
              <w:fldChar w:fldCharType="separate"/>
            </w:r>
            <w:r>
              <w:t>1</w:t>
            </w:r>
            <w:r>
              <w:fldChar w:fldCharType="end"/>
            </w:r>
          </w:hyperlink>
          <w:r w:rsidR="009B17B2">
            <w:rPr>
              <w:rFonts w:eastAsia="方正小标宋_GBK" w:hint="eastAsia"/>
              <w:color w:val="auto"/>
              <w:spacing w:val="7"/>
              <w:szCs w:val="44"/>
              <w:lang w:eastAsia="zh-CN"/>
            </w:rPr>
            <w:t>4</w:t>
          </w:r>
        </w:p>
        <w:p w14:paraId="50DCB37F" w14:textId="3B1CC4AB" w:rsidR="00BF44FD" w:rsidRDefault="00000000" w:rsidP="00DE141D">
          <w:pPr>
            <w:pStyle w:val="TOC1"/>
            <w:rPr>
              <w:rFonts w:hint="eastAsia"/>
            </w:rPr>
          </w:pPr>
          <w:r>
            <w:rPr>
              <w:szCs w:val="32"/>
            </w:rPr>
            <w:t>3.</w:t>
          </w:r>
          <w:hyperlink w:anchor="_Toc1464" w:history="1">
            <w:r>
              <w:rPr>
                <w:rFonts w:eastAsia="方正公文小标宋" w:hint="eastAsia"/>
                <w:lang w:eastAsia="zh-CN"/>
              </w:rPr>
              <w:t>上级部门收回事项清单</w:t>
            </w:r>
            <w:r>
              <w:tab/>
            </w:r>
          </w:hyperlink>
          <w:r w:rsidR="009B17B2">
            <w:rPr>
              <w:rFonts w:eastAsia="方正小标宋_GBK" w:hint="eastAsia"/>
              <w:color w:val="auto"/>
              <w:spacing w:val="7"/>
              <w:szCs w:val="44"/>
              <w:lang w:eastAsia="zh-CN"/>
            </w:rPr>
            <w:t>63</w:t>
          </w:r>
        </w:p>
        <w:p w14:paraId="49A7F856" w14:textId="77777777" w:rsidR="00BF44FD" w:rsidRDefault="00000000">
          <w:pPr>
            <w:pStyle w:val="a0"/>
            <w:jc w:val="both"/>
            <w:rPr>
              <w:rFonts w:ascii="Times New Roman" w:eastAsia="方正小标宋_GBK" w:hAnsi="Times New Roman" w:cs="Times New Roman"/>
              <w:color w:val="auto"/>
              <w:spacing w:val="7"/>
              <w:szCs w:val="44"/>
              <w:lang w:eastAsia="zh-CN"/>
            </w:rPr>
          </w:pPr>
          <w:r>
            <w:rPr>
              <w:rFonts w:ascii="Times New Roman" w:eastAsia="方正小标宋_GBK" w:hAnsi="Times New Roman" w:cs="Times New Roman"/>
              <w:color w:val="auto"/>
              <w:spacing w:val="7"/>
              <w:szCs w:val="44"/>
              <w:lang w:eastAsia="zh-CN"/>
            </w:rPr>
            <w:fldChar w:fldCharType="end"/>
          </w:r>
        </w:p>
      </w:sdtContent>
    </w:sdt>
    <w:p w14:paraId="14468C78" w14:textId="77777777" w:rsidR="00BF44FD" w:rsidRDefault="00BF44FD">
      <w:pPr>
        <w:rPr>
          <w:lang w:eastAsia="zh-CN"/>
        </w:rPr>
      </w:pPr>
    </w:p>
    <w:p w14:paraId="5482A3CA" w14:textId="77777777" w:rsidR="00BF44FD" w:rsidRDefault="00BF44FD">
      <w:pPr>
        <w:pStyle w:val="1"/>
        <w:spacing w:before="0" w:after="0" w:line="240" w:lineRule="auto"/>
        <w:jc w:val="center"/>
        <w:rPr>
          <w:rFonts w:ascii="Times New Roman" w:eastAsia="方正公文小标宋" w:hAnsi="Times New Roman" w:cs="Times New Roman"/>
          <w:b w:val="0"/>
          <w:lang w:eastAsia="zh-CN"/>
        </w:rPr>
      </w:pPr>
      <w:bookmarkStart w:id="0" w:name="_Toc172077551"/>
      <w:bookmarkStart w:id="1" w:name="_Toc172077416"/>
      <w:bookmarkStart w:id="2" w:name="_Toc172077949"/>
      <w:bookmarkStart w:id="3" w:name="_Toc28636"/>
    </w:p>
    <w:p w14:paraId="13F9EB9A" w14:textId="77777777" w:rsidR="00BF44FD" w:rsidRDefault="00BF44FD">
      <w:pPr>
        <w:pStyle w:val="1"/>
        <w:spacing w:before="0" w:after="0" w:line="240" w:lineRule="auto"/>
        <w:jc w:val="center"/>
        <w:rPr>
          <w:rFonts w:ascii="Times New Roman" w:eastAsia="方正公文小标宋" w:hAnsi="Times New Roman" w:cs="Times New Roman"/>
          <w:b w:val="0"/>
          <w:lang w:eastAsia="zh-CN"/>
        </w:rPr>
      </w:pPr>
    </w:p>
    <w:p w14:paraId="155A2D58" w14:textId="77777777" w:rsidR="00BF44FD" w:rsidRDefault="00BF44FD">
      <w:pPr>
        <w:pStyle w:val="1"/>
        <w:spacing w:before="0" w:after="0" w:line="240" w:lineRule="auto"/>
        <w:jc w:val="center"/>
        <w:rPr>
          <w:rFonts w:ascii="Times New Roman" w:eastAsia="方正公文小标宋" w:hAnsi="Times New Roman" w:cs="Times New Roman"/>
          <w:b w:val="0"/>
          <w:lang w:eastAsia="zh-CN"/>
        </w:rPr>
      </w:pPr>
    </w:p>
    <w:p w14:paraId="3C9C0859" w14:textId="77777777" w:rsidR="00BF44FD" w:rsidRDefault="00BF44FD">
      <w:pPr>
        <w:pStyle w:val="1"/>
        <w:spacing w:before="0" w:after="0" w:line="240" w:lineRule="auto"/>
        <w:jc w:val="center"/>
        <w:rPr>
          <w:rFonts w:ascii="Times New Roman" w:eastAsia="方正公文小标宋" w:hAnsi="Times New Roman" w:cs="Times New Roman"/>
          <w:b w:val="0"/>
          <w:lang w:eastAsia="zh-CN"/>
        </w:rPr>
      </w:pPr>
    </w:p>
    <w:p w14:paraId="6C41E8D6" w14:textId="77777777" w:rsidR="00BF44FD" w:rsidRDefault="00BF44FD">
      <w:pPr>
        <w:pStyle w:val="1"/>
        <w:spacing w:before="0" w:after="0" w:line="240" w:lineRule="auto"/>
        <w:jc w:val="center"/>
        <w:rPr>
          <w:rFonts w:ascii="Times New Roman" w:eastAsia="方正公文小标宋" w:hAnsi="Times New Roman" w:cs="Times New Roman"/>
          <w:b w:val="0"/>
          <w:lang w:eastAsia="zh-CN"/>
        </w:rPr>
      </w:pPr>
    </w:p>
    <w:p w14:paraId="6FFAD9CB" w14:textId="77777777" w:rsidR="00BF44FD" w:rsidRDefault="00BF44FD">
      <w:pPr>
        <w:pStyle w:val="1"/>
        <w:spacing w:before="0" w:after="0" w:line="240" w:lineRule="auto"/>
        <w:jc w:val="center"/>
        <w:rPr>
          <w:rFonts w:ascii="Times New Roman" w:eastAsia="方正公文小标宋" w:hAnsi="Times New Roman" w:cs="Times New Roman"/>
          <w:b w:val="0"/>
          <w:lang w:eastAsia="zh-CN"/>
        </w:rPr>
      </w:pPr>
    </w:p>
    <w:p w14:paraId="646CC8DD" w14:textId="77777777" w:rsidR="00BF44FD" w:rsidRDefault="00BF44FD">
      <w:pPr>
        <w:pStyle w:val="1"/>
        <w:spacing w:before="0" w:after="0" w:line="240" w:lineRule="auto"/>
        <w:jc w:val="center"/>
        <w:rPr>
          <w:rFonts w:ascii="Times New Roman" w:eastAsia="方正公文小标宋" w:hAnsi="Times New Roman" w:cs="Times New Roman"/>
          <w:b w:val="0"/>
          <w:lang w:eastAsia="zh-CN"/>
        </w:rPr>
      </w:pPr>
    </w:p>
    <w:p w14:paraId="3FF4A593" w14:textId="77777777" w:rsidR="00BF44FD" w:rsidRDefault="00000000">
      <w:pPr>
        <w:rPr>
          <w:rFonts w:ascii="Times New Roman" w:eastAsia="方正公文小标宋" w:hAnsi="Times New Roman" w:cs="Times New Roman"/>
          <w:lang w:eastAsia="zh-CN"/>
        </w:rPr>
      </w:pPr>
      <w:r>
        <w:rPr>
          <w:rFonts w:ascii="Times New Roman" w:eastAsia="方正公文小标宋" w:hAnsi="Times New Roman" w:cs="Times New Roman"/>
          <w:lang w:eastAsia="zh-CN"/>
        </w:rPr>
        <w:br w:type="page"/>
      </w:r>
    </w:p>
    <w:p w14:paraId="219BC5D8" w14:textId="77777777" w:rsidR="00BF44FD" w:rsidRDefault="00000000">
      <w:pPr>
        <w:pStyle w:val="1"/>
        <w:spacing w:before="0" w:after="0" w:line="240" w:lineRule="auto"/>
        <w:jc w:val="center"/>
        <w:rPr>
          <w:rFonts w:ascii="Times New Roman" w:eastAsia="方正公文小标宋" w:hAnsi="Times New Roman" w:cs="Times New Roman"/>
          <w:b w:val="0"/>
          <w:color w:val="auto"/>
          <w:spacing w:val="7"/>
          <w:lang w:eastAsia="zh-CN"/>
        </w:rPr>
      </w:pPr>
      <w:r>
        <w:rPr>
          <w:rFonts w:ascii="Times New Roman" w:eastAsia="方正公文小标宋" w:hAnsi="Times New Roman" w:cs="Times New Roman"/>
          <w:b w:val="0"/>
          <w:lang w:eastAsia="zh-CN"/>
        </w:rPr>
        <w:lastRenderedPageBreak/>
        <w:t>基本</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BF44FD" w14:paraId="0D26C2D4" w14:textId="77777777">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02B03" w14:textId="77777777" w:rsidR="00BF44FD" w:rsidRDefault="00000000">
            <w:pPr>
              <w:jc w:val="center"/>
              <w:textAlignment w:val="center"/>
              <w:rPr>
                <w:rFonts w:ascii="Times New Roman" w:eastAsia="方正公文黑体" w:hAnsi="Times New Roman"/>
              </w:rPr>
            </w:pPr>
            <w:r>
              <w:rPr>
                <w:rFonts w:ascii="Times New Roman" w:eastAsia="方正公文黑体" w:hAnsi="Times New Roman"/>
                <w:lang w:bidi="ar"/>
              </w:rPr>
              <w:t>序号</w:t>
            </w:r>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9949" w14:textId="77777777" w:rsidR="00BF44FD" w:rsidRDefault="00000000">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BF44FD" w14:paraId="21A6E6A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9A9BD"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BF44FD" w14:paraId="1A05EC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DCC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9021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习习近平新时代中国特色社会主义思想，贯彻落实习近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BF44FD" w14:paraId="5D92F0A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5893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124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加强党委自身建设，抓好“三重一大”事项决策，落实“第一议题”学习、理论学习中心组学习、党内政治生活、党务公开等制度，常态化开展机关能力作风建设</w:t>
            </w:r>
          </w:p>
        </w:tc>
      </w:tr>
      <w:tr w:rsidR="00BF44FD" w14:paraId="3B4CB21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306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A70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组织实施镇党委换届，抓好所属党组织建设，做好村和其他党组织的成立、撤销、调整、换届工作，对下级党组织负责人进行任命和报备</w:t>
            </w:r>
          </w:p>
        </w:tc>
      </w:tr>
      <w:tr w:rsidR="00BF44FD" w14:paraId="05CD2CF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34B9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B230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BF44FD" w14:paraId="19172FB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49CB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61FA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BF44FD" w14:paraId="686AB07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F04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2C9E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BF44FD" w14:paraId="114646A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097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C59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落实党管人才政策，做好人才政策宣传、培育引进、使用和服务保障工作</w:t>
            </w:r>
          </w:p>
        </w:tc>
      </w:tr>
      <w:tr w:rsidR="00BF44FD" w14:paraId="12EDBA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0E5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1E51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BF44FD" w14:paraId="0C4324F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EC8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756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BF44FD" w14:paraId="2520EE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053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028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BF44FD" w14:paraId="78F20F5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B2C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9080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BF44FD" w14:paraId="10B4073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83B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DCD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BF44FD" w14:paraId="329E57E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0D3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D63B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BF44FD" w14:paraId="7B96046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BE8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7DE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BF44FD" w14:paraId="3AD1786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39A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4F9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BF44FD" w14:paraId="3CF7243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4B74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060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BF44FD" w14:paraId="63657F7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8D6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34B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BF44FD" w14:paraId="7CD198D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5AF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A3A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BF44FD" w14:paraId="17DDE78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2FE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73B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BF44FD" w14:paraId="0EC2D68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C2F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4E7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开展党外知识分子和无党派人士、非公有制经济人士、新的社会阶层人士、港澳台同胞、海外侨胞和归侨侨眷等统一战线工作</w:t>
            </w:r>
          </w:p>
        </w:tc>
      </w:tr>
      <w:tr w:rsidR="00BF44FD" w14:paraId="12108B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E29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F56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BF44FD" w14:paraId="6B440860"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87BEE"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BF44FD" w14:paraId="6F5E386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449F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798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BF44FD" w14:paraId="34A41E2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EFB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08D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BF44FD" w14:paraId="4EC7826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EFA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7651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优化营商环境，服务本镇企业、开展政务服务工作、包联领导干部入企走访、宣传惠企政策措施、建立政企互通渠道、畅通企业诉求解决路径</w:t>
            </w:r>
          </w:p>
        </w:tc>
      </w:tr>
      <w:tr w:rsidR="00BF44FD" w14:paraId="3699A90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4FF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BCCA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BF44FD" w14:paraId="3DAB924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D13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E66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BF44FD" w14:paraId="34E7FD5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E8B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38F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BF44FD" w14:paraId="0CE5041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1B9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412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BF44FD" w14:paraId="5753CCA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4259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701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BF44FD" w14:paraId="462144F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4EAC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F05C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推广黄麻子土豆种植技术，推进马铃薯从种植到精深加工的全产业链发展</w:t>
            </w:r>
          </w:p>
        </w:tc>
      </w:tr>
      <w:tr w:rsidR="00BF44FD" w14:paraId="3E6848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058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84E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大力发展“棚室经济”，建设大樱桃采摘园</w:t>
            </w:r>
          </w:p>
        </w:tc>
      </w:tr>
      <w:tr w:rsidR="00BF44FD" w14:paraId="293CDE7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B244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388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利用林下空间发展大鹅养殖，实现林牧共生；推进规模化养殖项目，加快牧原猪场建设，完善生猪养殖产业链</w:t>
            </w:r>
          </w:p>
        </w:tc>
      </w:tr>
      <w:tr w:rsidR="00BF44FD" w14:paraId="6B284C1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F0E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393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深入挖掘传统工艺，发展麻酱咸鸭蛋加工产业，通过品牌打造与电商直播等新兴销售平台结合，拓展市场，提升特色农产品的市场影响力</w:t>
            </w:r>
          </w:p>
        </w:tc>
      </w:tr>
      <w:tr w:rsidR="00BF44FD" w14:paraId="431AC99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1501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BCD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推行“围城经济”模式，以县城需求为导向开展小菜园定制农业，开辟一条独特的农业增收新路径，实现城乡资源的有效对接</w:t>
            </w:r>
          </w:p>
        </w:tc>
      </w:tr>
      <w:tr w:rsidR="00BF44FD" w14:paraId="1E8271C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EFA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60B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深度挖掘“梦林园”文旅资源，以打造沉浸式特色旅游小镇为招商亮点，吸引文旅领域优质企业，助力乡镇产业焕新升级</w:t>
            </w:r>
          </w:p>
        </w:tc>
      </w:tr>
      <w:tr w:rsidR="00BF44FD" w14:paraId="1B070134"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558E92"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BF44FD" w14:paraId="38B7A3C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58B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92C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BF44FD" w14:paraId="53B8670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62A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A88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BF44FD" w14:paraId="379307E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257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60B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BF44FD" w14:paraId="5C2425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A623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DE0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BF44FD" w14:paraId="6775334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17B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252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BF44FD" w14:paraId="4146145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6591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70A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摸排本镇困境儿童、留守儿童、事实无人抚养的儿童等，建立信息台账，做好基本生活保障</w:t>
            </w:r>
          </w:p>
        </w:tc>
      </w:tr>
      <w:tr w:rsidR="00BF44FD" w14:paraId="5B0198E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29C8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F75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BF44FD" w14:paraId="4645EF2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019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3D0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BF44FD" w14:paraId="41DFD84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72C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D5D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BF44FD" w14:paraId="40D3422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0B78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667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BF44FD" w14:paraId="37E044E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D3A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2E4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BF44FD" w14:paraId="75D4265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7DC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3E4F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BF44FD" w14:paraId="43D59ED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40A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542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BF44FD" w14:paraId="3B29EB3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2C5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D68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负责本镇适龄儿童、少年接受义务教育的监督管理，做好控辍保学常态化工作</w:t>
            </w:r>
          </w:p>
        </w:tc>
      </w:tr>
      <w:tr w:rsidR="00BF44FD" w14:paraId="3228F1D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7CCE31"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BF44FD" w14:paraId="73212B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ED0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EB0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BF44FD" w14:paraId="019F47D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BC5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0DD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BF44FD" w14:paraId="02463D3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ED4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05FA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BF44FD" w14:paraId="2CF2734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3E1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CE21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BF44FD" w14:paraId="69720FA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141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96C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BF44FD" w14:paraId="0B42591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0B78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0BE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BF44FD" w14:paraId="0BCDE4C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06C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668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BF44FD" w14:paraId="7D7DD3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71F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2D96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开展党建引领网格化治理工作，做好网格化服务管理，负责网格员队伍建设，落实全镇安全、环保、人居环境、秸秆禁烧、社会治理等网格化服务管理工作</w:t>
            </w:r>
          </w:p>
        </w:tc>
      </w:tr>
      <w:tr w:rsidR="00BF44FD" w14:paraId="7292710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88FD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71A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BF44FD" w14:paraId="56A8277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076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3CBD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BF44FD" w14:paraId="11FC569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B93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C12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BF44FD" w14:paraId="419CE90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381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835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BF44FD" w14:paraId="42C3803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3DB6A"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BF44FD" w14:paraId="093E215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D01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6D6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BF44FD" w14:paraId="53CA3B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7CD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DE05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BF44FD" w14:paraId="3012FE9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277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BFC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BF44FD" w14:paraId="35FBAC4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FD5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606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扎实开展防止返贫致贫监测，加帮扶人员业务指导和培训、宣传防返贫政策、精准识别纳入监测对象、落实落细帮扶措施，及时更新乡村振兴信息系统，做好稳定消除风险标注</w:t>
            </w:r>
          </w:p>
        </w:tc>
      </w:tr>
      <w:tr w:rsidR="00BF44FD" w14:paraId="361B661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881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6D79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BF44FD" w14:paraId="4D55DAE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556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BC4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BF44FD" w14:paraId="3D9973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58D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DED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BF44FD" w14:paraId="1E00EA8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A614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DE6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BF44FD" w14:paraId="39D4118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E318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5E4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BF44FD" w14:paraId="13F105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B3D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93B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落实粮食安全生产责任制，推进“五良”融合发展，稳定粮食播种面积，完成稳粮增豆计划，提高粮食产量</w:t>
            </w:r>
          </w:p>
        </w:tc>
      </w:tr>
      <w:tr w:rsidR="00BF44FD" w14:paraId="0EA1B84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46D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21E1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BF44FD" w14:paraId="6E95BE2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5B7FC"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BF44FD" w14:paraId="54C3EF6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73D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C8F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BF44FD" w14:paraId="5656202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3AE9C6"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BF44FD" w14:paraId="58539F9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2228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2AF3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BF44FD" w14:paraId="6EBB6AA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D3540"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BF44FD" w14:paraId="2A77F61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50A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6D9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BF44FD" w14:paraId="3505E8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E10C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949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BF44FD" w14:paraId="0AABFAF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90A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638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BF44FD" w14:paraId="14BD90F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434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336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落实秸秆禁烧管控主体责任，开展日常巡查，及时制止焚烧秸秆违法行为，推进秸秆“五化”综合利用工作</w:t>
            </w:r>
          </w:p>
        </w:tc>
      </w:tr>
      <w:tr w:rsidR="00BF44FD" w14:paraId="3787D94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90A0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FF9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BF44FD" w14:paraId="3745E9A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26F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EDD0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BF44FD" w14:paraId="0415AC9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DEF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1D0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BF44FD" w14:paraId="46EAD52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86C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878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BF44FD" w14:paraId="6B079E9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A6D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93C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BF44FD" w14:paraId="4234DE1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70D2A3"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BF44FD" w14:paraId="2D0FB8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84D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B62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组织编制本镇规划，做好乡镇建设监管工作</w:t>
            </w:r>
          </w:p>
        </w:tc>
      </w:tr>
      <w:tr w:rsidR="00BF44FD" w14:paraId="10C9FDD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E13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1B6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BF44FD" w14:paraId="7F1945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E4F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774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BF44FD" w14:paraId="37FB23B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B01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2681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BF44FD" w14:paraId="450274C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172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EE26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对农业、自然资源、林草、水务、住建等部门反馈的卫片图斑进行核查，及时上报核查情况，对农户私搭乱建、违法占地等镇级权限内的违法图斑进行督促整改和监管</w:t>
            </w:r>
          </w:p>
        </w:tc>
      </w:tr>
      <w:tr w:rsidR="00BF44FD" w14:paraId="3B7B596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30CA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67A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BF44FD" w14:paraId="6446A0B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E9164"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BF44FD" w14:paraId="375CD07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4A3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6A98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落实路长制，组织开展乡、村级公路日常巡查，及时组织开展非专业性乡、村级农村公路养护工作</w:t>
            </w:r>
          </w:p>
        </w:tc>
      </w:tr>
      <w:tr w:rsidR="00BF44FD" w14:paraId="3BBEBAC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77030"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BF44FD" w14:paraId="48EF50A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2C0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34BF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BF44FD" w14:paraId="6634268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248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5C3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BF44FD" w14:paraId="77D93F9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BB5C97"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BF44FD" w14:paraId="361EDED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469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0C18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BF44FD" w14:paraId="369F3D0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CBCA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EDD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对本镇商铺、企业等经营性场所开展消防安全日常巡查、宣传工作，指导、支持和帮助各村开展群众性消防工作</w:t>
            </w:r>
          </w:p>
        </w:tc>
      </w:tr>
      <w:tr w:rsidR="00BF44FD" w14:paraId="38E3834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04A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442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BF44FD" w14:paraId="555D752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3AB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21E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BF44FD" w14:paraId="242C45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75F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B71B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BF44FD" w14:paraId="5ADD3A3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628E2"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BF44FD" w14:paraId="5CD5940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58E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FFA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BF44FD" w14:paraId="2ABFCB4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9E3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27C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BF44FD" w14:paraId="0CD4D58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5A65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E4D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BF44FD" w14:paraId="5A48BC7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8E1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A44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BF44FD" w14:paraId="6E7FBC7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BD3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01C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46799803" w14:textId="77777777" w:rsidR="00BF44FD" w:rsidRDefault="00000000">
      <w:pPr>
        <w:pStyle w:val="1"/>
        <w:spacing w:before="0" w:after="0" w:line="240" w:lineRule="auto"/>
        <w:jc w:val="center"/>
        <w:rPr>
          <w:rFonts w:ascii="Times New Roman" w:eastAsia="方正小标宋_GBK" w:hAnsi="Times New Roman" w:cs="Times New Roman"/>
          <w:color w:val="auto"/>
          <w:lang w:eastAsia="zh-CN" w:bidi="ar"/>
        </w:rPr>
      </w:pPr>
      <w:r>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0471"/>
      <w:r>
        <w:rPr>
          <w:rFonts w:ascii="Times New Roman" w:eastAsia="方正公文小标宋" w:hAnsi="Times New Roman" w:cs="Times New Roman"/>
          <w:b w:val="0"/>
          <w:lang w:eastAsia="zh-CN"/>
        </w:rPr>
        <w:lastRenderedPageBreak/>
        <w:t>配合</w:t>
      </w:r>
      <w:r>
        <w:rPr>
          <w:rFonts w:ascii="Times New Roman" w:eastAsia="方正公文小标宋" w:hAnsi="Times New Roman" w:cs="Times New Roman" w:hint="eastAsia"/>
          <w:b w:val="0"/>
          <w:lang w:eastAsia="zh-CN"/>
        </w:rPr>
        <w:t>履职事项</w:t>
      </w:r>
      <w:r>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BF44FD" w14:paraId="7617B99C" w14:textId="77777777">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695C" w14:textId="77777777" w:rsidR="00BF44FD" w:rsidRDefault="00000000">
            <w:pPr>
              <w:jc w:val="center"/>
              <w:textAlignment w:val="center"/>
              <w:rPr>
                <w:rFonts w:ascii="Times New Roman" w:eastAsia="方正公文黑体" w:hAnsi="Times New Roman"/>
              </w:rPr>
            </w:pPr>
            <w:r>
              <w:rPr>
                <w:rFonts w:ascii="Times New Roman" w:eastAsia="方正公文黑体" w:hAnsi="Times New Roman"/>
                <w:color w:val="auto"/>
                <w:lang w:bidi="ar"/>
              </w:rPr>
              <w:t>序号</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2DB7D" w14:textId="77777777" w:rsidR="00BF44FD" w:rsidRDefault="00000000">
            <w:pPr>
              <w:jc w:val="center"/>
              <w:textAlignment w:val="center"/>
              <w:rPr>
                <w:rFonts w:ascii="Times New Roman" w:eastAsia="方正公文黑体" w:hAnsi="Times New Roman"/>
              </w:rPr>
            </w:pPr>
            <w:r>
              <w:rPr>
                <w:rFonts w:ascii="Times New Roman" w:eastAsia="方正公文黑体" w:hAnsi="Times New Roman"/>
                <w:color w:val="auto"/>
                <w:lang w:bidi="ar"/>
              </w:rPr>
              <w:t>事项名称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420B1" w14:textId="77777777" w:rsidR="00BF44FD" w:rsidRDefault="00000000">
            <w:pPr>
              <w:jc w:val="center"/>
              <w:textAlignment w:val="center"/>
              <w:rPr>
                <w:rFonts w:ascii="Times New Roman" w:eastAsia="方正公文黑体" w:hAnsi="Times New Roman"/>
              </w:rPr>
            </w:pPr>
            <w:r>
              <w:rPr>
                <w:rFonts w:ascii="Times New Roman" w:eastAsia="方正公文黑体" w:hAnsi="Times New Roman"/>
                <w:color w:val="auto"/>
                <w:lang w:bidi="ar"/>
              </w:rPr>
              <w:t>对应上级部门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558FA" w14:textId="77777777" w:rsidR="00BF44FD" w:rsidRDefault="00000000">
            <w:pPr>
              <w:jc w:val="center"/>
              <w:textAlignment w:val="center"/>
              <w:rPr>
                <w:rFonts w:ascii="Times New Roman" w:eastAsia="方正公文黑体" w:hAnsi="Times New Roman"/>
              </w:rPr>
            </w:pPr>
            <w:r>
              <w:rPr>
                <w:rFonts w:ascii="Times New Roman" w:eastAsia="方正公文黑体" w:hAnsi="Times New Roman"/>
                <w:color w:val="auto"/>
                <w:lang w:bidi="ar"/>
              </w:rPr>
              <w:t>上级部门职责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430E" w14:textId="77777777" w:rsidR="00BF44FD" w:rsidRDefault="00000000">
            <w:pPr>
              <w:jc w:val="center"/>
              <w:textAlignment w:val="center"/>
              <w:rPr>
                <w:rFonts w:ascii="Times New Roman" w:eastAsia="方正公文黑体" w:hAnsi="Times New Roman"/>
                <w:lang w:eastAsia="zh-CN"/>
              </w:rPr>
            </w:pPr>
            <w:r>
              <w:rPr>
                <w:rFonts w:ascii="Times New Roman" w:eastAsia="方正公文黑体" w:hAnsi="Times New Roman" w:hint="eastAsia"/>
                <w:color w:val="auto"/>
                <w:lang w:eastAsia="zh-CN" w:bidi="ar"/>
              </w:rPr>
              <w:t>镇</w:t>
            </w:r>
            <w:r>
              <w:rPr>
                <w:rFonts w:ascii="Times New Roman" w:eastAsia="方正公文黑体" w:hAnsi="Times New Roman"/>
                <w:color w:val="auto"/>
                <w:lang w:eastAsia="zh-CN" w:bidi="ar"/>
              </w:rPr>
              <w:t>配合职责</w:t>
            </w:r>
          </w:p>
        </w:tc>
      </w:tr>
      <w:tr w:rsidR="00BF44FD" w14:paraId="7A15B39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D050B9"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BF44FD" w14:paraId="702700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48F8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BF2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推荐、选举县级及以上“两代表一委员”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B2D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EFA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B10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BF44FD" w14:paraId="247BAD9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DD87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707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572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890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CA0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BF44FD" w14:paraId="35D4EC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C416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801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CBE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057A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234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BF44FD" w14:paraId="08296CE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75A8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E8E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36B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A34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负责常态化抓好村党组织书记后备力量培育储备，建立后备人才库；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统筹抓好驻村第一书记和工作队选派管理工作。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E2B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BF44FD" w14:paraId="7D2F3A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7448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D3B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6B0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4CB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FEA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BF44FD" w14:paraId="4EF4BB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3492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1D2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579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91FB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BE8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配合抓好网格员队伍管理、网格党组织建设、联系包保网格制度、网格闭环管理机制等执行落实</w:t>
            </w:r>
          </w:p>
        </w:tc>
      </w:tr>
      <w:tr w:rsidR="00BF44FD" w14:paraId="3EB4DF3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4BD3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C7E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EA0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团县委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79E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D1C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BF44FD" w14:paraId="51ACB5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99CA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E86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19F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县委巡察办</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5672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县委巡察办负责组织实施政治巡察整改监督工作，完成巡察全覆盖任务；指导督促被巡察单位落实巡察整改工作，推动巡察成果综合运用；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巡察办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CBC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配合开展镇、村巡察工作，协助做好人员、资料等统筹准备工作；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BF44FD" w14:paraId="0DF1AE1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2942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8543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14F2"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县科协</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C24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71C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BF44FD" w14:paraId="30D616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CA85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0AF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EC9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县委社会工作部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5349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611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BF44FD" w14:paraId="11AB7C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0616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0EF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169F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县退役军人事务局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B00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B63B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BF44FD" w14:paraId="1BF6C53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8F7E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E37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BBD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10FB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18AC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BF44FD" w14:paraId="5769458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CE9EE5"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BF44FD" w14:paraId="292D1EF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4315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09D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3C99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0F5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县农业农村局负责指导乡镇村深化农村改革，提出巩固完善农村基本经营制度的政策建议；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县农业农村局负责指导抓好集体经济组织资产财务管理，深化改革破除制约农村集体经济发展的体制机制。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53F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组织党员、群众确定产业发展方向和措施，全程跟踪抓好集体经济产业项目落地；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BF44FD" w14:paraId="57628D0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B0AB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0944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1E2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0926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1B5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BF44FD" w14:paraId="49503C8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C17A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37C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809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B7E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C7D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BF44FD" w14:paraId="675C120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664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303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22C0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BE5D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及时足额发放移民后期扶持直补资金。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23BD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认真开展核定大中型水库移民直补人口增减工作。</w:t>
            </w:r>
          </w:p>
        </w:tc>
      </w:tr>
      <w:tr w:rsidR="00BF44FD" w14:paraId="306B57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DAEC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391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A2F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F84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9A2C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BF44FD" w14:paraId="3A97A2B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C78C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3C3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C49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BAC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2A6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BF44FD" w14:paraId="760DA3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5407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259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8F7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96F7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调查核实县域内工业企业基本情况，宣传工业企业的各项惠企政策措施，提升企业政策知晓度、了解政策的便利度；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C22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深入本镇工业企业调查核实企业基本情况；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做好惠企政策宣传工作。</w:t>
            </w:r>
          </w:p>
        </w:tc>
      </w:tr>
      <w:tr w:rsidR="00BF44FD" w14:paraId="669CDF9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497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3703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83A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801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1F6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BF44FD" w14:paraId="5F23FD0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EBE5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9C2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4FA7F"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029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EC59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BF44FD" w14:paraId="3012A76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FE9D8E"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BF44FD" w14:paraId="48C8FFD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2758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BA4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635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079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D54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深化家庭教育，依托新时代文明实践所（站）、“村（社区）家长学校”“妇女之家”常态化开展家庭教育指导服务。</w:t>
            </w:r>
          </w:p>
        </w:tc>
      </w:tr>
      <w:tr w:rsidR="00BF44FD" w14:paraId="24AAC53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101D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EF5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05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县残联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379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3352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BF44FD" w14:paraId="395EB9A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5F14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5363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BE1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县残联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701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7654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对重度困难残疾人家庭改造户进行入户摸底调查。</w:t>
            </w:r>
          </w:p>
        </w:tc>
      </w:tr>
      <w:tr w:rsidR="00BF44FD" w14:paraId="61334D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D0A0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C03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2E4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BDD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组织乡镇筹备次年普惠高龄津贴认定工作；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DAB2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BF44FD" w14:paraId="3AD7A3D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E3E0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14D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698D"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057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86E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BF44FD" w14:paraId="340878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B2AB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7A62"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CB6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E6D2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统筹全县最低生活保障、特困人员救助供养、低保边缘家庭和支出型困难家庭等收入人口认定工作；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731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BF44FD" w14:paraId="619D20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0AAB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B2C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119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4C6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9D8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BF44FD" w14:paraId="7F5E1D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6612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C3F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D44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E3A7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2421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BF44FD" w14:paraId="000125F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2FEC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A0C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B2D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E700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06E2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BF44FD" w14:paraId="498551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E146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F9A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D6E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31E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联系相关部门定期或不定期巡查辖区生活无着人员，对上报的生活无着人员进行条件审查，作出是否救助的决定；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966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BF44FD" w14:paraId="39EE7D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CF8F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EAE4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9BF0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D31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县卫健局统筹推进医养结合和老年人健康服务工作。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F734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履行特殊困难老人月探访制度，加强特殊老年人关爱服务；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BF44FD" w14:paraId="2188E6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D521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445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67B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BDB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0AF9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BF44FD" w14:paraId="4E5E25C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A7B5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7F7BF"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675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8DC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开展关爱困境妇女系列活动；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3BB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BF44FD" w14:paraId="0C287A2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37DB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DF7D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956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C4A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B3FC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落实饮水工程运行管理人员，建立管理人员台账。</w:t>
            </w:r>
          </w:p>
        </w:tc>
      </w:tr>
      <w:tr w:rsidR="00BF44FD" w14:paraId="6186BA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6C2A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A12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7A3F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E96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56B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配合县卫健局落实符合奖扶、特扶资金人员的打款账户平台录入及卡号变更工作。</w:t>
            </w:r>
          </w:p>
        </w:tc>
      </w:tr>
      <w:tr w:rsidR="00BF44FD" w14:paraId="1AA0BD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9564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81D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EA0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E02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6CC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对新增人员资料进行初审，按要求报送县卫健局，将通过审批的名单印发至各村委会张榜公布；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BF44FD" w14:paraId="5FE1B4C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E504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8BC1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842D"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36C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组织开展政策宣传、医学知识普及工作，加强医疗机构、医疗基础设施建设，加强精防医护人员业务培训，组织、协助、配合相关部门对严重精神障碍患者开展救治救助工作；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FDE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BF44FD" w14:paraId="22E2C9F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1306A5"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BF44FD" w14:paraId="1C3386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C54F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61D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C49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A7EA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县文广旅局负责依法查办“扫黄打非”案件，加强日常监管。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305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BF44FD" w14:paraId="7FD8D4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A459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334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835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4CD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F18C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BF44FD" w14:paraId="65D18A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9DE5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EC04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2C96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各相关部门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EB2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604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BF44FD" w14:paraId="4ECED8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18AB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D02D"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D38EF"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16B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74B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BF44FD" w14:paraId="01033A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494E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8D77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59DF"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C37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4BE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BF44FD" w14:paraId="099270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432B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C60C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687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B40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96E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BF44FD" w14:paraId="0FA0C5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9BA7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A08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1C8C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EC5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C460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配合应急局做好物资储备相关工作，开展培训演练等工作。</w:t>
            </w:r>
          </w:p>
        </w:tc>
      </w:tr>
      <w:tr w:rsidR="00BF44FD" w14:paraId="6BB6F0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E2B9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E38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2097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611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6B98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BF44FD" w14:paraId="5C23793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AA3E23"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BF44FD" w14:paraId="0FAD10E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81A8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30A9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E732"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CF2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D18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BF44FD" w14:paraId="7C3A488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4785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217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0F2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A872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CADC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BF44FD" w14:paraId="08DE8B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3E0E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3C4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473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8837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AE3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BF44FD" w14:paraId="0C6A7DA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D8E3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B0E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58E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B7AA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A72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BF44FD" w14:paraId="7831E07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DE42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179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E17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C91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8E1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宣传国粮收储政策，积极支持本镇粮食承储企业做好国家政策性粮食收储工作，引导农户合理售粮。</w:t>
            </w:r>
          </w:p>
        </w:tc>
      </w:tr>
      <w:tr w:rsidR="00BF44FD" w14:paraId="21C589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38B1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E912"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3EA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E41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AB40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BF44FD" w14:paraId="2846F70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AA33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25D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899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F90B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755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BF44FD" w14:paraId="019EDC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2DD3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810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9F7B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B842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对江河、湖泊进行治理，采取措施加强防洪工程设施建设，巩固、提高防洪能力，组织实施水政监察和水行政执法。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A759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BF44FD" w14:paraId="325D87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3694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00D4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2D4D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D03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A54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BF44FD" w14:paraId="730031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ACAD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E3E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A02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县人社局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F862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县人社局负责制定农村公益性岗位管理办法、选聘程序；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县农业农村局负责促进稳岗务工及公益岗管理工作，同步做好系统信息录入审核工作。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7C2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BF44FD" w14:paraId="2E2D83D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1E29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A6C1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E596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5A1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FF8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BF44FD" w14:paraId="280745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4951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8D8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685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990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B39F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BF44FD" w14:paraId="46222B9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2FD8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B1C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5D8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8D28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77D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BF44FD" w14:paraId="67E417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D5D1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508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74FD"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F4A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A65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BF44FD" w14:paraId="7A66E2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F602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2B8F"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45DC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C04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066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BF44FD" w14:paraId="635564E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85DF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44D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DD4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773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9C1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BF44FD" w14:paraId="1673E0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CEE0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BF2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AEFA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28D2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132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对成员界定、股份设置、赋码登记等结果进行审核、上报；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BF44FD" w14:paraId="1605666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83FB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6F5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492E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2B4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638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BF44FD" w14:paraId="367364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2A80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EF4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7D8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AAA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677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BF44FD" w14:paraId="4E5430B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C77D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B49C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410F"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06CB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CFF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BF44FD" w14:paraId="220055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3F84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56AD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882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1995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E33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BF44FD" w14:paraId="5FA79D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8ACF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ED2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1CA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0A3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E6A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BF44FD" w14:paraId="26C41EC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4169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B12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A1A6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67B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660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BF44FD" w14:paraId="115F112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2832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744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61B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331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8C1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BF44FD" w14:paraId="3ED3F9B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C6FF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E73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1C20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59F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1E1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BF44FD" w14:paraId="24C82E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203A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560B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F8C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4A8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9EE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BF44FD" w14:paraId="064CB6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468C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B2D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C5C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0B2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7CD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BF44FD" w14:paraId="0007F4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7CBF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CA4D"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869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3214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1A9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对植保员工作开展情况进行监督。</w:t>
            </w:r>
          </w:p>
        </w:tc>
      </w:tr>
      <w:tr w:rsidR="00BF44FD" w14:paraId="77BABA1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6AF6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7A5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418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D0C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FF7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BF44FD" w14:paraId="42F1924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FC0B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FE49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111B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430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33B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配合县林草局对生态护林员进行培训，对造林户技术指导，向农户解答林业申请采伐程序。</w:t>
            </w:r>
          </w:p>
        </w:tc>
      </w:tr>
      <w:tr w:rsidR="00BF44FD" w14:paraId="55F5A9A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53E4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18E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AEC7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2F5C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DBB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BF44FD" w14:paraId="6B1D4A9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0615E5"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BF44FD" w14:paraId="684DF9C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1FAE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80A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8FCD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746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799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BF44FD" w14:paraId="1AB5A3D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ED68A9"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BF44FD" w14:paraId="78C863A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5885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0484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ACB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682A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418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BF44FD" w14:paraId="46F6267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CEE5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925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BA852"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E0B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F2F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BF44FD" w14:paraId="4540CBB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608E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14CF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6E3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FC7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E22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BF44FD" w14:paraId="56A4BC6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CD85F9"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BF44FD" w14:paraId="1559E1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2267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EB6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55E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县教体局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县人社局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FBB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县教体局负责制定教育系统安全监督管理方案，制定教育系统突发事件应急预案，校园安全岗位人员培训；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县人社局负责学校安全岗位人员的招聘工作；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县住建局负责配合教体局聘请第三方机构对学校建筑设施的安全评估与检测；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县公安局负责校园周边的安全巡查和管控，上、下学护学岗的管理；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县市场局负责学校食堂食材采购索证索票、加工、储存、留样等流程的监督指导和检查、食品安全巡查；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县应急局负责学校安全监督指导工作；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县卫健局负责学校食堂上岗人员的健康检测和师生的卫生健康监测与指导。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A77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BF44FD" w14:paraId="439FD2B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B71C34"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BF44FD" w14:paraId="3F8A77E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7FA5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928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C0E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1FD6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F59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BF44FD" w14:paraId="2F9237F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3C6CF"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B570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691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县退役军人事务局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B0BC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AED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BF44FD" w14:paraId="1CDC0A6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B1C7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B1C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3F48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8A1C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88F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BF44FD" w14:paraId="3C62F0A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80C4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F8B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4EB7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B9D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812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BF44FD" w14:paraId="015A5B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6D3B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F81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6DE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2D7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FCF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BF44FD" w14:paraId="221BC3C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341F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E5E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920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022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952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BF44FD" w14:paraId="4EED3A0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E2DC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2A7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16F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860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C82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BF44FD" w14:paraId="276B30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7209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841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3CDD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1F3D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3E0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配合做好本镇被征地农民参保人员确定、资格审核、资金申请、档案整理、待遇资格认证工作。</w:t>
            </w:r>
          </w:p>
        </w:tc>
      </w:tr>
      <w:tr w:rsidR="00BF44FD" w14:paraId="295A520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4C04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2CA4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51F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A103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对社会保险基金的收支、管理情况进行监督检查，发现存在问题的，提出整改建议，依法作出处理决定或者向有关部门提出处理建议。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C9D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BF44FD" w14:paraId="4E22772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9A67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F8E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CE4F"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县医保局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469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3CC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BF44FD" w14:paraId="3E2385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B0F9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FC1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E9B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0C0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0F9E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常态化开展应急救护培训；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BF44FD" w14:paraId="582BA15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595131"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BF44FD" w14:paraId="53709D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6428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70D5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A93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A85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8D5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BF44FD" w14:paraId="30B205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9257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7D9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2C3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310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E2A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BF44FD" w14:paraId="0E91937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465EAB"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BF44FD" w14:paraId="22EA9A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B5AB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865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7C99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2280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031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BF44FD" w14:paraId="78D91A0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88E7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6EB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3F2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BA2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禁烧管控督导责任，负责秸秆禁烧综合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6EC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开展秸秆禁烧宣传教育工作；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BF44FD" w14:paraId="015D2AD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1738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3A68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D28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县发改局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B24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更新重污染天气的应急预案，承担市级下发大气污染减排任务，推进重点行业企业大气污染防治整治提升，对乡镇报送的违法线索，依法进行查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县发改局负责清洁能源开发利用工作；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6FB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受理破坏大气污染、噪声污染等投诉，调处涉环境问题初信初访和矛盾纠纷。</w:t>
            </w:r>
          </w:p>
        </w:tc>
      </w:tr>
      <w:tr w:rsidR="00BF44FD" w14:paraId="63CCC1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FAC5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EDF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7B1C2"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74C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负责农村生活垃圾治理工作，定期对农村生活垃圾治理情况进行监督检查，发现问题及时整改，由第三方公司对农村生活垃圾进行转运，县住建局督导收转运体系与设施设备正常运行使用。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2826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BF44FD" w14:paraId="127CA25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3699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957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97ED"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4BB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DE2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BF44FD" w14:paraId="3DA2B21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B48C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655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3D6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293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3E2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BF44FD" w14:paraId="0725D8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2C35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350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079F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BEA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97D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对本镇湿地开展保护，发现破坏湿地行为及时上报。</w:t>
            </w:r>
          </w:p>
        </w:tc>
      </w:tr>
      <w:tr w:rsidR="00BF44FD" w14:paraId="7F6B07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1DB6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BE7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FD9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F7E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B7D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BF44FD" w14:paraId="4C6338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6F41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AF0C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D36F"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E6B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5DE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BF44FD" w14:paraId="069F9E3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2D7A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278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4C3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C24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8F9C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BF44FD" w14:paraId="0AF5187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08F5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5E25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4264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E4E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9C2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BF44FD" w14:paraId="468D29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DC218"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5B1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B95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CE3B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305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BF44FD" w14:paraId="0F1486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0FEA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718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C7F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DDE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D8B4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BF44FD" w14:paraId="0B82663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AD7B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69B4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C42B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F46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11ED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BF44FD" w14:paraId="319C86F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4B8A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80D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9C0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CBCB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7E0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协助做好畜禽养殖污染防治工作，对养殖污染排放情况进行全面排查、做好记录，发现养殖场畜禽粪污直排或者偷排等违法违规行为及时劝告制止，并及时上报处理；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BF44FD" w14:paraId="5BED6B4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CB69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0F1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3DC2"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C19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F2B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BF44FD" w14:paraId="2CFDA52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88F8D9"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BF44FD" w14:paraId="78F44C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C439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1B0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33E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69B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至住建部门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县民政局负责对农村低保户、农村分散供养特困人员、农村低保边缘家庭的申请对象农村低收入人口审核确认并按月反馈至住建部门进行信息确认；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D99A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BF44FD" w14:paraId="0AD773A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9D44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C30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EC2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B3E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4022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BF44FD" w14:paraId="7DC2A7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3F9A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34EF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3B73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69D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AE0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BF44FD" w14:paraId="65238A3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609C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8A6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违法用地违法建设整治工作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410F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3FA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EE11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BF44FD" w14:paraId="56F4CD0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2313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717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F75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19B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E70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BF44FD" w14:paraId="172531B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EBAAE"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B6D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90EA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480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B148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BF44FD" w14:paraId="6D5004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6D87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A50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8AC2"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2C5B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县发改局负责宣传贯彻电力相关法律、法规，建立健全工作协调机制，协调解决电力设施和电能保护工作中遇到的重大问题，按工作职责开展本行政区域内电力设施和电能保护的监督管理工作；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县供电公司负责电网的规划、设计和建设，结合电力设备运行情况对电力设备进行检修、维护和升级，开展电能保护整治工作，联合公安部门打击盗窃电能等违法犯罪活动。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200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协助做好本镇内电力设施和电能保护工作，发现危害发电设施、变电设施、电力线路、电力建设等违法违规行为及时劝阻并上报。</w:t>
            </w:r>
          </w:p>
        </w:tc>
      </w:tr>
      <w:tr w:rsidR="00BF44FD" w14:paraId="2460978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EE5D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4C7F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9E5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F79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EE4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BF44FD" w14:paraId="69C40EF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248CB"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BF44FD" w14:paraId="798A9F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BA930"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653E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1C9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B63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4A8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BF44FD" w14:paraId="32879E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1966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84D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C66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县文广旅局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4A05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县文广旅局负责查处音像制品的违法出版等违法经营活动；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县文广旅局负责依法组织查处各类文物违法行为，协同有关部门打击文物犯罪活动；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县委宣传部、县文广旅局、县教体局分别按权限负责受理电影、出版、文化、文物、广播电视、旅游市场、体育违法行为的投诉、举报。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300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及时将文化、文物、体育、出版、广播电视、电影、旅游市场违法行为上报县文广旅局、县教体局。</w:t>
            </w:r>
          </w:p>
        </w:tc>
      </w:tr>
      <w:tr w:rsidR="00BF44FD" w14:paraId="4C7604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28B1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523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B9DD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95C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023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BF44FD" w14:paraId="4B91266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AB63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9AC7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D26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133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58C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BF44FD" w14:paraId="7755E4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44EB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493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E580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55E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25AA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BF44FD" w14:paraId="589F088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FD02F1"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BF44FD" w14:paraId="4DF295D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5E1A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549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0B8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县计生协会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176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县卫健局制定人口与计划生育实施方案并组织实施，指导乡镇开展计划生育服务和管理工作，推进计划生育特殊家庭扶助关怀政策措施，落实“三个全覆盖”，做好人口出生率统计工作，开展人口信息监测工作；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CA3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配合卫健局调查开具证明对象计划生育情况。</w:t>
            </w:r>
          </w:p>
        </w:tc>
      </w:tr>
      <w:tr w:rsidR="00BF44FD" w14:paraId="38C5E25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8367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B55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149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BD89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3A0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发现辖区出现疫情，及时上报疾控部门；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BF44FD" w14:paraId="106C537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F496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3A8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EF33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343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县卫健局负责组织实施免疫、消毒，控制病媒生物的危害，普及传染病防治知识；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CA2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BF44FD" w14:paraId="0C2CE2A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AA4C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366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A2D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C5E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1CE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BF44FD" w14:paraId="54A3EA6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11CC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3CF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81D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E24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县卫健局会同住建、市场、农业农村部门做好爱国卫生监督检查。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903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BF44FD" w14:paraId="11A91A9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EB3AFF"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BF44FD" w14:paraId="47499B5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1C00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9990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CA7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A76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E6C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BF44FD" w14:paraId="2A37435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3AAA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FDF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025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4A9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D62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BF44FD" w14:paraId="5D9A15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E8F7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625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79F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7359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对检查中发现的安全生产违法行为，当场予以纠正或者要求限期改正，对依法应当给予行政处罚的行为，依照有关法律、行政法规的规定作出行政处罚决定；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依法对存在重大事故隐患的生产经营单位作出停产停业、停止施工、停止使用相关设施或者设备的决定，监督生产经营单位依法执行，及时消除事故隐患；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5B49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BF44FD" w14:paraId="02A2EC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0CBF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76D9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0C62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4451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AC5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BF44FD" w14:paraId="3F222F5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4B6F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8DF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610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2F4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11C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BF44FD" w14:paraId="3B4C51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01BD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6B91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C5B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8A73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县自然资源局负责非煤矿山行业监督管理；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9A8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BF44FD" w14:paraId="0692D5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EED5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B6E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C41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0E6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F155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BF44FD" w14:paraId="73C20D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74EDA"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7D0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3220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FBC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依法作出调用和征用应急资源的决定，向应急救援队伍下达救援命令，维护事故现场秩序，发布有关事故情况和应急救援工作信息；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4BE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BF44FD" w14:paraId="475DFC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E9C0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402F"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C676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D9C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依法作出调用和征用应急资源的决定，向应急救援队伍下达救援命令，维护事故现场秩序，发布有关事故情况和应急救援工作信息；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1B1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BF44FD" w14:paraId="1EF7BE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84E0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2BD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418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DCC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组织指导协调安全生产类、自然灾害类等突发事件应急救援，综合研判突发事件发展态势并提出应对建议；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9FF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BF44FD" w14:paraId="1E89B1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0B4C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183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650D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CDC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县住建局对全县启动应急响应的倒损住房进行综合评估。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FFC7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配合开展倒损住房统计上报工作；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开展受灾群众生活困难状况评估，核实情况，明确需救助人员规模；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员数据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BF44FD" w14:paraId="036F26E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15E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57F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445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96B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县卫健局负责组派医疗卫生救援队伍，赴灾区开展伤病员和受灾群众医疗救治、卫生防疫、卫生监督与心理援助等工作，积极协调上级行政部门选派市级医疗救援专家队伍指导救治工作；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6C1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BF44FD" w14:paraId="455A5F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58021"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019D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552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944C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426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建立本镇堤坝、防洪沟、地质灾害点等重点部位台账，开展汛期内日常巡查巡护；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BF44FD" w14:paraId="172B6E9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CF369"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6B9F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E1FD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5FE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县应急局统筹全县应急救援力量建设，组织、协调、指导相关部门开展森林草原防灭火工作，负责森林草原火情监测预警工作，发布森林草原火险、火灾信息，承办县森林草原防灭火指挥部办公室日常工作；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县林草局根据县森防指应急响应，落实森林草原防火工作职责，负责森林草原初期火灾处置工作；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县交通运输局、县卫健局、县农业农村局等部门按照职责权限做好相关工作。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524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BF44FD" w14:paraId="4E7A2DA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837E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6FD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9E3E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99B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应急局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C53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BF44FD" w14:paraId="5508229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40861E"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BF44FD" w14:paraId="6BB71AE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99B5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CA43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2F6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89D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78C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配合做好“五进”（消保维权进商场、进超市、进市场、进企业、进景区）工作；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BF44FD" w14:paraId="03483AA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23B5B"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846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DB76D"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8EB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2C3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BF44FD" w14:paraId="7248FE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59965"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1535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7399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BAF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0D7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BF44FD" w14:paraId="636EC0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96332"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BBF2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7B9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F5B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195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BF44FD" w14:paraId="551EF40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83C17"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603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96975"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F0C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对集体聚餐检查发现的违法行为，依法律法规进行处罚；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2E8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BF44FD" w14:paraId="7977C64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2748C0"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BF44FD" w14:paraId="2E33891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35D1D"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CA2F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A5F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县人武部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63D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600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BF44FD" w14:paraId="76349EE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5B24A4"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BF44FD" w14:paraId="23D128C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E7343"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A1B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8A8B"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D79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D68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BF44FD" w14:paraId="456D335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2ACB6"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193E8"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C51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D32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E3C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BF44FD" w14:paraId="7C20680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9767C"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099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B307"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C7F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负责查办损害营商环境行为的投诉举报案件；组织对全县营商环境工作进行监督检查，对有关责任人员提出问责建议；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65A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BF44FD" w14:paraId="7CE8539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DA114" w14:textId="77777777" w:rsidR="00BF44FD"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78F3"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BAE6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96F6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BF0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526ED8F8" w14:textId="77777777" w:rsidR="00BF44FD" w:rsidRDefault="00000000">
      <w:pPr>
        <w:pStyle w:val="1"/>
        <w:spacing w:before="0" w:after="0" w:line="240" w:lineRule="auto"/>
        <w:jc w:val="center"/>
        <w:rPr>
          <w:rFonts w:ascii="Times New Roman" w:eastAsia="方正小标宋_GBK" w:hAnsi="Times New Roman" w:cs="Times New Roman"/>
          <w:color w:val="auto"/>
          <w:spacing w:val="7"/>
          <w:lang w:eastAsia="zh-CN"/>
        </w:rPr>
      </w:pPr>
      <w:r>
        <w:rPr>
          <w:rFonts w:ascii="Times New Roman" w:eastAsia="方正小标宋_GBK" w:hAnsi="Times New Roman" w:cs="Times New Roman"/>
          <w:color w:val="auto"/>
          <w:spacing w:val="7"/>
          <w:lang w:eastAsia="zh-CN"/>
        </w:rPr>
        <w:br w:type="page"/>
      </w:r>
      <w:bookmarkStart w:id="8" w:name="_Toc172077418"/>
      <w:bookmarkStart w:id="9" w:name="_Toc172077951"/>
      <w:bookmarkStart w:id="10" w:name="_Toc172077553"/>
      <w:bookmarkStart w:id="11" w:name="_Toc1464"/>
      <w:r>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BF44FD" w14:paraId="31EC46DF" w14:textId="77777777">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B95B" w14:textId="77777777" w:rsidR="00BF44FD" w:rsidRDefault="00000000">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9205" w14:textId="77777777" w:rsidR="00BF44FD" w:rsidRDefault="00000000">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CE10C" w14:textId="77777777" w:rsidR="00BF44FD" w:rsidRDefault="00000000">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BF44FD" w14:paraId="5D6AE859"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FE84E6"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BF44FD" w14:paraId="4E0E594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9C48"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7F6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CE1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BF44FD" w14:paraId="5AD99D9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5869"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C8C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E051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履职方式及工作措施：组织开展数据核查，追回超领、冒领计划生育各类扶助资金、补助资金。</w:t>
            </w:r>
          </w:p>
        </w:tc>
      </w:tr>
      <w:tr w:rsidR="00BF44FD" w14:paraId="2826339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0791B"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7BF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C11E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BF44FD" w14:paraId="12114AF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36E1"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3FB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对违规领取低保金、五保金及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A71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BF44FD" w14:paraId="0ADFC88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385B"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8AD9"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253A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BF44FD" w14:paraId="4312467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03DF9"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10B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723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BF44FD" w14:paraId="5461743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1586"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643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9A2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BF44FD" w14:paraId="2EF311E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90FAA"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BE632"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CA8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履职方式及工作措施：负责医保缴费政策宣传、落实。</w:t>
            </w:r>
          </w:p>
        </w:tc>
      </w:tr>
      <w:tr w:rsidR="00BF44FD" w14:paraId="281CD79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5E76"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4A5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14E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BF44FD" w14:paraId="4C939FF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ACBC"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53AD"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B4E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BF44FD" w14:paraId="3575B03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5D3A"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2961"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B34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BF44FD" w14:paraId="6DEDE6D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D0F37"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8E1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A996"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本镇不涉及此项工作</w:t>
            </w:r>
          </w:p>
        </w:tc>
      </w:tr>
      <w:tr w:rsidR="00BF44FD" w14:paraId="7D76EF9C"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00BDA9"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BF44FD" w14:paraId="2CA9332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CADB"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EB51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对装卸物料未采取密闭或者喷淋等方式控制扬尘排放的行为进行处罚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84C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履职方式及工作措施：定期开展巡查，加强监督管理，对装卸物料未采取密闭或者喷淋等方式控制扬尘排放的责令改正，处以罚款；拒不改正的，责令停工整治或者停业整治。</w:t>
            </w:r>
          </w:p>
        </w:tc>
      </w:tr>
      <w:tr w:rsidR="00BF44FD" w14:paraId="4AEB65A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28B0"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F5C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0D6A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BF44FD" w14:paraId="206057C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27EB"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8F1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870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BF44FD" w14:paraId="72E3D14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179E"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771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对从事畜禽规模养殖未及时收集、贮存、利用或者处置养殖过程中产生的畜禽粪污等固体废物的行为进行处罚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F4A4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rsidR="00BF44FD" w14:paraId="4639B2F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056E1"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786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0C6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BF44FD" w14:paraId="595E134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380A"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9B96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441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BF44FD" w14:paraId="1BB7725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C705"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3A4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9233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BF44FD" w14:paraId="7FB47F5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D4A3"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5FA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0BB9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BF44FD" w14:paraId="50F4403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39290"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11A3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A78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BF44FD" w14:paraId="4A781CE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139A"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181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8C7B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BF44FD" w14:paraId="0F7AC0F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8A80"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434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E9B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BF44FD" w14:paraId="75358C6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CC9C"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994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6E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BF44FD" w14:paraId="37FF19D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0312"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6C2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2D4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BF44FD" w14:paraId="0A29D5D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94D2"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510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A89E"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BF44FD" w14:paraId="5A4ACC2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C0E5"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AB00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500D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BF44FD" w14:paraId="5F9B57F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F9A0"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884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DB2F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BF44FD" w14:paraId="3F728EE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9CF2"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4F8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E281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BF44FD" w14:paraId="5F7CB81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1967"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D85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D64E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BF44FD" w14:paraId="1F97AD6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C12F"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9F41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319E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BF44FD" w14:paraId="12200F4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0146"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513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7B8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BF44FD" w14:paraId="7D3B18D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6AD8"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100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146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BF44FD" w14:paraId="754C6FB6"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BB6B0C"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BF44FD" w14:paraId="51C2E62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5D0C0"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554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ADE4"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BF44FD" w14:paraId="58D6DEF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96FF"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E1A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130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BF44FD" w14:paraId="59434EE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E428"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D4C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467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BF44FD" w14:paraId="48AFA95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4B2B"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D1C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623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BF44FD" w14:paraId="642F23F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83E10"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336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99E6"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BF44FD" w14:paraId="52B9CD9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DF3A7E"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BF44FD" w14:paraId="5328515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B9856"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9392"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04AB"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BF44FD" w14:paraId="5740DC6E"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78BD25"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BF44FD" w14:paraId="097C37D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49CA"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3515A"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85D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BF44FD" w14:paraId="6E39F58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48CD"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ADCB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F5C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BF44FD" w14:paraId="23D2130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BF91"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EE4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17A8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BF44FD" w14:paraId="1F1C064F"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C22434"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BF44FD" w14:paraId="73397A4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4B13"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312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BCC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BF44FD" w14:paraId="7B79C00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5EB4C"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B6C1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9A1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履职方式及工作措施：结合日常房屋排查结果，乡镇对房屋初判存在安全隐患的，上报住建部门，由住建局聘请第三方专业机构进行现场评估，或组织进行安全性评定。</w:t>
            </w:r>
          </w:p>
        </w:tc>
      </w:tr>
      <w:tr w:rsidR="00BF44FD" w14:paraId="767C217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318C"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289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6A53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履职方式及工作措施：对发现房屋存在疑似安全隐患或者对周边建筑安全和环境安全产生影响的农村房屋，上报住建部门，由住建局聘请第三方专业机构进行安全性鉴定或组织进行安全性评定。</w:t>
            </w:r>
          </w:p>
        </w:tc>
      </w:tr>
      <w:tr w:rsidR="00BF44FD" w14:paraId="249BC53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5C4B"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85B34"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160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履职方式及工作措施：对发现房屋存在疑似安全隐患或者对周边建筑安全和环境安全产生影响的农村房屋，上报住建部门，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由住建局聘请第三方专业机构进行安全性鉴定或组织进行安全性评定。</w:t>
            </w:r>
          </w:p>
        </w:tc>
      </w:tr>
      <w:tr w:rsidR="00BF44FD" w14:paraId="5B68319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43BE"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D19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3C89"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BF44FD" w14:paraId="2AF07FB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64E2"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56D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05D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履职方式及工作措施：负责对照已审批台账审核农村危房改造农户档案资料，检查房屋结构安全、施工质量、抗震设防措施。</w:t>
            </w:r>
          </w:p>
        </w:tc>
      </w:tr>
      <w:tr w:rsidR="00BF44FD" w14:paraId="6F3179E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4C90"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530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D7AA"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BF44FD" w14:paraId="6D788FDD"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0229DE"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BF44FD" w14:paraId="1F1628A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3E68"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6ABE"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EC95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BF44FD" w14:paraId="0532596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63C5"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8110"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03F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履职方式及工作措施：构建县图书馆为总馆、各乡镇建设分馆的总体布局，实施图书馆统一采购、统一编目、业务指导。</w:t>
            </w:r>
          </w:p>
        </w:tc>
      </w:tr>
      <w:tr w:rsidR="00BF44FD" w14:paraId="78FF6CC2"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1E3B0" w14:textId="77777777" w:rsidR="00BF44FD"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BF44FD" w14:paraId="7B318B5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D9B1"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9438D"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D0E7"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BF44FD" w14:paraId="2267876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7D4DB"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BC6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A463"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BF44FD" w14:paraId="732A5DC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1B3A"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6793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2CC21"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BF44FD" w14:paraId="7A8E18D7"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B18292" w14:textId="77777777" w:rsidR="00BF44FD"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BF44FD" w14:paraId="47BADD9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716E"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44EC"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B18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BF44FD" w14:paraId="1727B59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663F"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24FC" w14:textId="77777777" w:rsidR="00BF44FD"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2CC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BF44FD" w14:paraId="3224994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454C"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B31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C722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BF44FD" w14:paraId="501BA43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2A8F"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FC15"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8748"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BF44FD" w14:paraId="3E62BD7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C5FD0" w14:textId="77777777" w:rsidR="00BF44FD"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0F4AF"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70D0" w14:textId="77777777" w:rsidR="00BF44FD"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01045E1C" w14:textId="77777777" w:rsidR="00BF44FD" w:rsidRDefault="00BF44FD">
      <w:pPr>
        <w:pStyle w:val="1"/>
        <w:spacing w:before="0" w:after="0" w:line="240" w:lineRule="auto"/>
        <w:jc w:val="center"/>
        <w:rPr>
          <w:rFonts w:ascii="Times New Roman" w:eastAsia="方正小标宋_GBK" w:hAnsi="Times New Roman" w:cs="Times New Roman"/>
          <w:color w:val="auto"/>
          <w:spacing w:val="7"/>
          <w:lang w:eastAsia="zh-CN"/>
        </w:rPr>
      </w:pPr>
    </w:p>
    <w:p w14:paraId="68815D6E" w14:textId="77777777" w:rsidR="00BF44FD" w:rsidRDefault="00BF44FD">
      <w:pPr>
        <w:rPr>
          <w:rFonts w:ascii="Times New Roman" w:eastAsiaTheme="minorEastAsia" w:hAnsi="Times New Roman" w:cs="Times New Roman"/>
          <w:lang w:eastAsia="zh-CN"/>
        </w:rPr>
      </w:pPr>
    </w:p>
    <w:sectPr w:rsidR="00BF44FD">
      <w:footerReference w:type="default" r:id="rId8"/>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07D5" w14:textId="77777777" w:rsidR="002550FB" w:rsidRDefault="002550FB">
      <w:r>
        <w:separator/>
      </w:r>
    </w:p>
  </w:endnote>
  <w:endnote w:type="continuationSeparator" w:id="0">
    <w:p w14:paraId="258D5252" w14:textId="77777777" w:rsidR="002550FB" w:rsidRDefault="0025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公文仿宋">
    <w:altName w:val="微软雅黑"/>
    <w:charset w:val="86"/>
    <w:family w:val="auto"/>
    <w:pitch w:val="default"/>
    <w:sig w:usb0="00000000" w:usb1="00000000" w:usb2="00000010" w:usb3="00000000" w:csb0="00040000" w:csb1="00000000"/>
    <w:embedRegular r:id="rId1" w:subsetted="1" w:fontKey="{1D173F00-1A26-449F-AD0A-71545CB825B7}"/>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小标宋">
    <w:altName w:val="微软雅黑"/>
    <w:charset w:val="86"/>
    <w:family w:val="auto"/>
    <w:pitch w:val="default"/>
    <w:sig w:usb0="00000000" w:usb1="00000000" w:usb2="00000010" w:usb3="00000000" w:csb0="00040000" w:csb1="00000000"/>
    <w:embedRegular r:id="rId2" w:subsetted="1" w:fontKey="{D6CBE068-6A12-4094-9413-2AAB58742833}"/>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default"/>
    <w:sig w:usb0="00000000" w:usb1="00000000" w:usb2="00000010" w:usb3="00000000" w:csb0="00040000" w:csb1="00000000"/>
    <w:embedRegular r:id="rId3" w:subsetted="1" w:fontKey="{09AB7E14-ABCF-4AB0-A79E-F64C757C0AC4}"/>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9A8E" w14:textId="77777777" w:rsidR="00BF44FD" w:rsidRDefault="00000000">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Pr>
        <w:rFonts w:ascii="Times New Roman" w:eastAsia="方正仿宋简体" w:hAnsi="Times New Roman"/>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CAE41" w14:textId="77777777" w:rsidR="002550FB" w:rsidRDefault="002550FB">
      <w:r>
        <w:separator/>
      </w:r>
    </w:p>
  </w:footnote>
  <w:footnote w:type="continuationSeparator" w:id="0">
    <w:p w14:paraId="31C20C6E" w14:textId="77777777" w:rsidR="002550FB" w:rsidRDefault="0025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multilevel"/>
    <w:tmpl w:val="1599329C"/>
    <w:lvl w:ilvl="0">
      <w:start w:val="1"/>
      <w:numFmt w:val="decimal"/>
      <w:lvlText w:val="%1."/>
      <w:lvlJc w:val="left"/>
      <w:pPr>
        <w:ind w:left="420" w:hanging="420"/>
      </w:pPr>
      <w:rPr>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995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550FB"/>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91035"/>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17B2"/>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BF44FD"/>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141D"/>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F01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51826"/>
  <w15:docId w15:val="{D0906AF6-1B7B-4991-9FAD-577320A8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before="240" w:after="60"/>
      <w:jc w:val="center"/>
      <w:outlineLvl w:val="0"/>
    </w:pPr>
    <w:rPr>
      <w:b/>
      <w:sz w:val="32"/>
    </w:rPr>
  </w:style>
  <w:style w:type="paragraph" w:styleId="a5">
    <w:name w:val="Body Text"/>
    <w:basedOn w:val="a"/>
    <w:link w:val="a6"/>
    <w:semiHidden/>
    <w:qFormat/>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autoRedefine/>
    <w:uiPriority w:val="39"/>
    <w:unhideWhenUsed/>
    <w:qFormat/>
    <w:rsid w:val="00DE141D"/>
    <w:pPr>
      <w:tabs>
        <w:tab w:val="right" w:leader="dot" w:pos="14001"/>
      </w:tabs>
      <w:ind w:left="420" w:hanging="420"/>
    </w:pPr>
    <w:rPr>
      <w:rFonts w:ascii="Times New Roman" w:eastAsia="方正公文仿宋" w:hAnsi="Times New Roman"/>
      <w:sz w:val="32"/>
    </w:rPr>
  </w:style>
  <w:style w:type="character" w:styleId="ab">
    <w:name w:val="page number"/>
  </w:style>
  <w:style w:type="character" w:styleId="ac">
    <w:name w:val="Hyperlink"/>
    <w:basedOn w:val="a1"/>
    <w:uiPriority w:val="99"/>
    <w:unhideWhenUsed/>
    <w:qFormat/>
    <w:rPr>
      <w:color w:val="0563C1" w:themeColor="hyperlink"/>
      <w:u w:val="single"/>
    </w:rPr>
  </w:style>
  <w:style w:type="character" w:customStyle="1" w:styleId="a4">
    <w:name w:val="标题 字符"/>
    <w:basedOn w:val="a1"/>
    <w:link w:val="a0"/>
    <w:rPr>
      <w:rFonts w:ascii="Arial" w:eastAsia="Arial" w:hAnsi="Arial" w:cs="Arial"/>
      <w:b/>
      <w:snapToGrid w:val="0"/>
      <w:color w:val="000000"/>
      <w:kern w:val="0"/>
      <w:sz w:val="32"/>
      <w:szCs w:val="21"/>
      <w:lang w:eastAsia="en-US"/>
    </w:rPr>
  </w:style>
  <w:style w:type="character" w:customStyle="1" w:styleId="a6">
    <w:name w:val="正文文本 字符"/>
    <w:basedOn w:val="a1"/>
    <w:link w:val="a5"/>
    <w:semiHidden/>
    <w:qFormat/>
    <w:rPr>
      <w:rFonts w:ascii="Arial" w:eastAsia="Arial" w:hAnsi="Arial" w:cs="Arial"/>
      <w:snapToGrid w:val="0"/>
      <w:color w:val="000000"/>
      <w:kern w:val="0"/>
      <w:szCs w:val="21"/>
      <w:lang w:eastAsia="en-US"/>
    </w:rPr>
  </w:style>
  <w:style w:type="character" w:customStyle="1" w:styleId="a8">
    <w:name w:val="页脚 字符"/>
    <w:basedOn w:val="a1"/>
    <w:link w:val="a7"/>
    <w:qFormat/>
    <w:rPr>
      <w:rFonts w:ascii="Arial" w:eastAsia="Arial" w:hAnsi="Arial" w:cs="Arial"/>
      <w:snapToGrid w:val="0"/>
      <w:color w:val="000000"/>
      <w:kern w:val="0"/>
      <w:sz w:val="18"/>
      <w:szCs w:val="18"/>
      <w:lang w:eastAsia="en-US"/>
    </w:rPr>
  </w:style>
  <w:style w:type="paragraph" w:customStyle="1" w:styleId="Style5">
    <w:name w:val="_Style 5"/>
    <w:qFormat/>
    <w:pPr>
      <w:widowControl w:val="0"/>
      <w:ind w:firstLineChars="200" w:firstLine="200"/>
      <w:jc w:val="both"/>
    </w:pPr>
    <w:rPr>
      <w:rFonts w:ascii="Times New Roman" w:eastAsia="宋体" w:hAnsi="Times New Roman" w:cs="Times New Roman"/>
      <w:kern w:val="2"/>
      <w:sz w:val="24"/>
      <w:szCs w:val="22"/>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01">
    <w:name w:val="font101"/>
    <w:rPr>
      <w:rFonts w:ascii="Times New Roman" w:hAnsi="Times New Roman" w:cs="Times New Roman" w:hint="default"/>
      <w:color w:val="000000"/>
      <w:sz w:val="22"/>
      <w:szCs w:val="22"/>
      <w:u w:val="none"/>
    </w:rPr>
  </w:style>
  <w:style w:type="character" w:customStyle="1" w:styleId="10">
    <w:name w:val="标题 1 字符"/>
    <w:basedOn w:val="a1"/>
    <w:link w:val="1"/>
    <w:uiPriority w:val="9"/>
    <w:qFormat/>
    <w:rPr>
      <w:rFonts w:ascii="Arial" w:eastAsia="Arial" w:hAnsi="Arial" w:cs="Arial"/>
      <w:b/>
      <w:bCs/>
      <w:snapToGrid w:val="0"/>
      <w:color w:val="000000"/>
      <w:kern w:val="44"/>
      <w:sz w:val="44"/>
      <w:szCs w:val="44"/>
      <w:lang w:eastAsia="en-US"/>
    </w:rPr>
  </w:style>
  <w:style w:type="paragraph" w:customStyle="1" w:styleId="TOC10">
    <w:name w:val="TOC 标题1"/>
    <w:basedOn w:val="1"/>
    <w:next w:val="a"/>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character" w:customStyle="1" w:styleId="aa">
    <w:name w:val="页眉 字符"/>
    <w:basedOn w:val="a1"/>
    <w:link w:val="a9"/>
    <w:uiPriority w:val="99"/>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22023</Words>
  <Characters>22685</Characters>
  <Application>Microsoft Office Word</Application>
  <DocSecurity>0</DocSecurity>
  <Lines>1620</Lines>
  <Paragraphs>1241</Paragraphs>
  <ScaleCrop>false</ScaleCrop>
  <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liuhl</dc:creator>
  <cp:lastModifiedBy>xiang fang</cp:lastModifiedBy>
  <cp:revision>41</cp:revision>
  <dcterms:created xsi:type="dcterms:W3CDTF">2024-07-15T12:59:00Z</dcterms:created>
  <dcterms:modified xsi:type="dcterms:W3CDTF">2025-06-30T07:45:00Z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eyJoZGlkIjoiN2RkZGU1NjA5MTBiMGVjNzU4Zjc3M2U2ZTcyOGM0MzEiLCJ1c2VySWQiOiI1NjIxNjYwMTgifQ==</vt:lpwstr>
  </property>
  <property fmtid="{D5CDD505-2E9C-101B-9397-08002B2CF9AE}" pid="3" name="KSOProductBuildVer">
    <vt:lpwstr>2052-12.1.0.21541</vt:lpwstr>
  </property>
  <property fmtid="{D5CDD505-2E9C-101B-9397-08002B2CF9AE}" pid="4" name="ICV">
    <vt:lpwstr>AD2F8D84328941DEBDEC4E1D8B31FAAC_13</vt:lpwstr>
  </property>
</Properties>
</file>